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0C121A0F" w:rsidR="00DB0751" w:rsidRDefault="00DC149F" w:rsidP="00C10B85">
      <w:pPr>
        <w:spacing w:after="0"/>
        <w:jc w:val="both"/>
        <w:rPr>
          <w:b/>
          <w:color w:val="2E74B5" w:themeColor="accent1" w:themeShade="BF"/>
        </w:rPr>
      </w:pPr>
      <w:r>
        <w:rPr>
          <w:b/>
          <w:color w:val="2E74B5" w:themeColor="accent1" w:themeShade="BF"/>
        </w:rPr>
        <w:t xml:space="preserve">Vergabenummer: </w:t>
      </w:r>
      <w:r w:rsidR="00E96A06">
        <w:rPr>
          <w:rFonts w:ascii="Calibri" w:hAnsi="Calibri" w:cs="Calibri"/>
          <w:b/>
          <w:color w:val="2E74B5" w:themeColor="accent1" w:themeShade="BF"/>
          <w:szCs w:val="20"/>
        </w:rPr>
        <w:fldChar w:fldCharType="begin">
          <w:ffData>
            <w:name w:val=""/>
            <w:enabled/>
            <w:calcOnExit w:val="0"/>
            <w:textInput>
              <w:default w:val="10358313-GI"/>
            </w:textInput>
          </w:ffData>
        </w:fldChar>
      </w:r>
      <w:r w:rsidR="00E96A06">
        <w:rPr>
          <w:rFonts w:ascii="Calibri" w:hAnsi="Calibri" w:cs="Calibri"/>
          <w:b/>
          <w:color w:val="2E74B5" w:themeColor="accent1" w:themeShade="BF"/>
          <w:szCs w:val="20"/>
        </w:rPr>
        <w:instrText xml:space="preserve"> FORMTEXT </w:instrText>
      </w:r>
      <w:r w:rsidR="00E96A06">
        <w:rPr>
          <w:rFonts w:ascii="Calibri" w:hAnsi="Calibri" w:cs="Calibri"/>
          <w:b/>
          <w:color w:val="2E74B5" w:themeColor="accent1" w:themeShade="BF"/>
          <w:szCs w:val="20"/>
        </w:rPr>
      </w:r>
      <w:r w:rsidR="00E96A06">
        <w:rPr>
          <w:rFonts w:ascii="Calibri" w:hAnsi="Calibri" w:cs="Calibri"/>
          <w:b/>
          <w:color w:val="2E74B5" w:themeColor="accent1" w:themeShade="BF"/>
          <w:szCs w:val="20"/>
        </w:rPr>
        <w:fldChar w:fldCharType="separate"/>
      </w:r>
      <w:r w:rsidR="00E96A06">
        <w:rPr>
          <w:rFonts w:ascii="Calibri" w:hAnsi="Calibri" w:cs="Calibri"/>
          <w:b/>
          <w:noProof/>
          <w:color w:val="2E74B5" w:themeColor="accent1" w:themeShade="BF"/>
          <w:szCs w:val="20"/>
        </w:rPr>
        <w:t>10358313-GI</w:t>
      </w:r>
      <w:r w:rsidR="00E96A06">
        <w:rPr>
          <w:rFonts w:ascii="Calibri" w:hAnsi="Calibri" w:cs="Calibri"/>
          <w:b/>
          <w:color w:val="2E74B5" w:themeColor="accent1" w:themeShade="BF"/>
          <w:szCs w:val="20"/>
        </w:rPr>
        <w:fldChar w:fldCharType="end"/>
      </w:r>
    </w:p>
    <w:p w14:paraId="5CC4D19E" w14:textId="7D48BD90"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Baumaßnahme</w:t>
      </w:r>
      <w:r w:rsidR="00E96A06">
        <w:rPr>
          <w:b/>
          <w:color w:val="2E74B5" w:themeColor="accent1" w:themeShade="BF"/>
        </w:rPr>
        <w:t xml:space="preserve"> / Leistung</w:t>
      </w:r>
      <w:r>
        <w:rPr>
          <w:b/>
          <w:color w:val="2E74B5" w:themeColor="accent1" w:themeShade="BF"/>
        </w:rPr>
        <w:t xml:space="preserve">: </w:t>
      </w:r>
      <w:r w:rsidR="00E96A06">
        <w:rPr>
          <w:rFonts w:ascii="Calibri" w:hAnsi="Calibri" w:cs="Calibri"/>
          <w:b/>
          <w:color w:val="2E74B5" w:themeColor="accent1" w:themeShade="BF"/>
          <w:szCs w:val="20"/>
        </w:rPr>
        <w:fldChar w:fldCharType="begin">
          <w:ffData>
            <w:name w:val=""/>
            <w:enabled/>
            <w:calcOnExit w:val="0"/>
            <w:textInput>
              <w:default w:val="Hochwasserschutz an der Vicht - Umbau RÜB Lambertzweg"/>
            </w:textInput>
          </w:ffData>
        </w:fldChar>
      </w:r>
      <w:r w:rsidR="00E96A06">
        <w:rPr>
          <w:rFonts w:ascii="Calibri" w:hAnsi="Calibri" w:cs="Calibri"/>
          <w:b/>
          <w:color w:val="2E74B5" w:themeColor="accent1" w:themeShade="BF"/>
          <w:szCs w:val="20"/>
        </w:rPr>
        <w:instrText xml:space="preserve"> FORMTEXT </w:instrText>
      </w:r>
      <w:r w:rsidR="00E96A06">
        <w:rPr>
          <w:rFonts w:ascii="Calibri" w:hAnsi="Calibri" w:cs="Calibri"/>
          <w:b/>
          <w:color w:val="2E74B5" w:themeColor="accent1" w:themeShade="BF"/>
          <w:szCs w:val="20"/>
        </w:rPr>
      </w:r>
      <w:r w:rsidR="00E96A06">
        <w:rPr>
          <w:rFonts w:ascii="Calibri" w:hAnsi="Calibri" w:cs="Calibri"/>
          <w:b/>
          <w:color w:val="2E74B5" w:themeColor="accent1" w:themeShade="BF"/>
          <w:szCs w:val="20"/>
        </w:rPr>
        <w:fldChar w:fldCharType="separate"/>
      </w:r>
      <w:r w:rsidR="00E96A06">
        <w:rPr>
          <w:rFonts w:ascii="Calibri" w:hAnsi="Calibri" w:cs="Calibri"/>
          <w:b/>
          <w:noProof/>
          <w:color w:val="2E74B5" w:themeColor="accent1" w:themeShade="BF"/>
          <w:szCs w:val="20"/>
        </w:rPr>
        <w:t>Hochwasserschutz an der Vicht - Umbau RÜB Lambertzweg</w:t>
      </w:r>
      <w:r w:rsidR="00E96A06">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E96A06">
        <w:rPr>
          <w:rFonts w:ascii="Calibri" w:hAnsi="Calibri" w:cs="Calibri"/>
          <w:sz w:val="20"/>
          <w:szCs w:val="20"/>
        </w:rPr>
      </w:r>
      <w:r w:rsidR="00E96A06">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Er8yMXb4YZnu48hDmh9zkCStKYRAM0zOsLTyhG05pwwEMSoU/ISoyyjYGnazxZ7JzK9QyvOqk/qqYhPTnClNvA==" w:salt="sCSg+cOW81Kn9/aDqjcKiA=="/>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96A06"/>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2999</Words>
  <Characters>18900</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Giron, Dennis</cp:lastModifiedBy>
  <cp:revision>2</cp:revision>
  <dcterms:created xsi:type="dcterms:W3CDTF">2026-07-30T06:26:00Z</dcterms:created>
  <dcterms:modified xsi:type="dcterms:W3CDTF">2026-07-30T06:26:00Z</dcterms:modified>
</cp:coreProperties>
</file>